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AF" w:rsidRDefault="00502FA3" w:rsidP="001E7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ведется работа по упрощению процедур, связанных с оформлением недвижимости </w:t>
      </w:r>
    </w:p>
    <w:p w:rsidR="001E7FAF" w:rsidRPr="001E7FAF" w:rsidRDefault="001E7FAF" w:rsidP="001E7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74" w:rsidRPr="00F061C1" w:rsidRDefault="005863A5" w:rsidP="00F0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C1">
        <w:rPr>
          <w:rFonts w:ascii="Times New Roman" w:hAnsi="Times New Roman" w:cs="Times New Roman"/>
          <w:sz w:val="28"/>
          <w:szCs w:val="28"/>
        </w:rPr>
        <w:t xml:space="preserve">Филиал Федеральной кадастровой палаты по Иркутской области принимает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F061C1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мероприятий по улучшению 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среды в регионе. 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Механизмы по упрощению административных процедур и </w:t>
      </w:r>
      <w:r w:rsidR="007B70FC">
        <w:rPr>
          <w:rFonts w:ascii="Times New Roman" w:hAnsi="Times New Roman" w:cs="Times New Roman"/>
          <w:sz w:val="28"/>
          <w:szCs w:val="28"/>
        </w:rPr>
        <w:t xml:space="preserve">улучшению </w:t>
      </w:r>
      <w:proofErr w:type="spellStart"/>
      <w:proofErr w:type="gramStart"/>
      <w:r w:rsidR="007B70FC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="007B70FC">
        <w:rPr>
          <w:rFonts w:ascii="Times New Roman" w:hAnsi="Times New Roman" w:cs="Times New Roman"/>
          <w:sz w:val="28"/>
          <w:szCs w:val="28"/>
        </w:rPr>
        <w:t xml:space="preserve"> 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прорабатываются в Иркутской области уже не первый год.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В 2017 году в рамках данной работы в </w:t>
      </w:r>
      <w:proofErr w:type="spellStart"/>
      <w:r w:rsidR="00E10F21" w:rsidRPr="00F061C1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E10F21" w:rsidRPr="00F061C1">
        <w:rPr>
          <w:rFonts w:ascii="Times New Roman" w:hAnsi="Times New Roman" w:cs="Times New Roman"/>
          <w:sz w:val="28"/>
          <w:szCs w:val="28"/>
        </w:rPr>
        <w:t xml:space="preserve"> внедряются целевые модели упрощения процедур ведения бизнеса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</w:t>
      </w:r>
      <w:r w:rsidR="007B70FC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A9F" w:rsidRPr="00F061C1" w:rsidRDefault="006C23D3" w:rsidP="00F0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модели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моделей по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 основным направлениям, наиболее сильно влияющим на улучшение </w:t>
      </w:r>
      <w:proofErr w:type="spellStart"/>
      <w:proofErr w:type="gramStart"/>
      <w:r w:rsidR="00327174" w:rsidRPr="00F061C1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proofErr w:type="gramEnd"/>
      <w:r w:rsidR="00327174" w:rsidRPr="00F061C1">
        <w:rPr>
          <w:rFonts w:ascii="Times New Roman" w:hAnsi="Times New Roman" w:cs="Times New Roman"/>
          <w:sz w:val="28"/>
          <w:szCs w:val="28"/>
        </w:rPr>
        <w:t>. Одним из таких направлений является кадастровый учет.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9F" w:rsidRPr="00F061C1" w:rsidRDefault="000B1A9F" w:rsidP="00F0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C1">
        <w:rPr>
          <w:rFonts w:ascii="Times New Roman" w:hAnsi="Times New Roman" w:cs="Times New Roman"/>
          <w:sz w:val="28"/>
          <w:szCs w:val="28"/>
        </w:rPr>
        <w:t>«В модели по кадастровому учету предусмотрены все шаги, с которыми заявители сталкиваются на практике при приобретении и оформлении недвижимого имущества. Причем целевая модел</w:t>
      </w:r>
      <w:r w:rsidR="00F061C1" w:rsidRPr="00F061C1">
        <w:rPr>
          <w:rFonts w:ascii="Times New Roman" w:hAnsi="Times New Roman" w:cs="Times New Roman"/>
          <w:sz w:val="28"/>
          <w:szCs w:val="28"/>
        </w:rPr>
        <w:t>ь</w:t>
      </w:r>
      <w:r w:rsidRPr="00F061C1">
        <w:rPr>
          <w:rFonts w:ascii="Times New Roman" w:hAnsi="Times New Roman" w:cs="Times New Roman"/>
          <w:sz w:val="28"/>
          <w:szCs w:val="28"/>
        </w:rPr>
        <w:t xml:space="preserve"> охватывает всю последовательность действий, которые осуществляет заявитель для получения участка, здания</w:t>
      </w:r>
      <w:r w:rsidR="00F061C1" w:rsidRPr="00F061C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061C1">
        <w:rPr>
          <w:rFonts w:ascii="Times New Roman" w:hAnsi="Times New Roman" w:cs="Times New Roman"/>
          <w:sz w:val="28"/>
          <w:szCs w:val="28"/>
        </w:rPr>
        <w:t xml:space="preserve">сооружения – с момента выбора недвижимости до постановки его на учет. Такая детальная проработка позволит отслеживать каждый этап </w:t>
      </w:r>
      <w:r w:rsidR="00637539">
        <w:rPr>
          <w:rFonts w:ascii="Times New Roman" w:hAnsi="Times New Roman" w:cs="Times New Roman"/>
          <w:sz w:val="28"/>
          <w:szCs w:val="28"/>
        </w:rPr>
        <w:t>приобретения недвижимости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Pr="00F061C1">
        <w:rPr>
          <w:rFonts w:ascii="Times New Roman" w:hAnsi="Times New Roman" w:cs="Times New Roman"/>
          <w:sz w:val="28"/>
          <w:szCs w:val="28"/>
        </w:rPr>
        <w:t xml:space="preserve">и </w:t>
      </w:r>
      <w:r w:rsidR="00F061C1" w:rsidRPr="00F061C1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Pr="00F061C1">
        <w:rPr>
          <w:rFonts w:ascii="Times New Roman" w:hAnsi="Times New Roman" w:cs="Times New Roman"/>
          <w:sz w:val="28"/>
          <w:szCs w:val="28"/>
        </w:rPr>
        <w:t>возникающие проблемы. Это по</w:t>
      </w:r>
      <w:r w:rsidR="00637539">
        <w:rPr>
          <w:rFonts w:ascii="Times New Roman" w:hAnsi="Times New Roman" w:cs="Times New Roman"/>
          <w:sz w:val="28"/>
          <w:szCs w:val="28"/>
        </w:rPr>
        <w:t>может</w:t>
      </w:r>
      <w:r w:rsidRPr="00F061C1">
        <w:rPr>
          <w:rFonts w:ascii="Times New Roman" w:hAnsi="Times New Roman" w:cs="Times New Roman"/>
          <w:sz w:val="28"/>
          <w:szCs w:val="28"/>
        </w:rPr>
        <w:t xml:space="preserve"> снизить административные барьеры и сократить сроки при оказании государственных услуг», - </w:t>
      </w:r>
      <w:r w:rsidR="001E7FAF">
        <w:rPr>
          <w:rFonts w:ascii="Times New Roman" w:hAnsi="Times New Roman" w:cs="Times New Roman"/>
          <w:sz w:val="28"/>
          <w:szCs w:val="28"/>
        </w:rPr>
        <w:t>говорит</w:t>
      </w:r>
      <w:r w:rsidRPr="00F061C1">
        <w:rPr>
          <w:rFonts w:ascii="Times New Roman" w:hAnsi="Times New Roman" w:cs="Times New Roman"/>
          <w:sz w:val="28"/>
          <w:szCs w:val="28"/>
        </w:rPr>
        <w:t xml:space="preserve"> директор филиала Федеральной кадастровой палаты по Иркутской области Татьяна Токарева.</w:t>
      </w:r>
    </w:p>
    <w:p w:rsidR="00B336F7" w:rsidRDefault="00F061C1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C1">
        <w:rPr>
          <w:rFonts w:ascii="Times New Roman" w:hAnsi="Times New Roman" w:cs="Times New Roman"/>
          <w:sz w:val="28"/>
          <w:szCs w:val="28"/>
        </w:rPr>
        <w:t>Большое значение в целевой модели отведено работе регионов по внесению в Единый реестр недвижимости</w:t>
      </w:r>
      <w:r w:rsidR="00DF63C8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061C1">
        <w:rPr>
          <w:rFonts w:ascii="Times New Roman" w:hAnsi="Times New Roman" w:cs="Times New Roman"/>
          <w:sz w:val="28"/>
          <w:szCs w:val="28"/>
        </w:rPr>
        <w:t xml:space="preserve"> сведений о границах между субъектами России, муниципальных образований и населенных пунктов. Актуальная информация о границах позволяет эффективно управлять территориями и земельными ресурсами. </w:t>
      </w:r>
      <w:r w:rsidR="00DF63C8">
        <w:rPr>
          <w:rFonts w:ascii="Times New Roman" w:hAnsi="Times New Roman" w:cs="Times New Roman"/>
          <w:sz w:val="28"/>
          <w:szCs w:val="28"/>
        </w:rPr>
        <w:t xml:space="preserve">К концу 2017 года в </w:t>
      </w:r>
      <w:r w:rsidR="006C23D3">
        <w:rPr>
          <w:rFonts w:ascii="Times New Roman" w:hAnsi="Times New Roman" w:cs="Times New Roman"/>
          <w:sz w:val="28"/>
          <w:szCs w:val="28"/>
        </w:rPr>
        <w:t>Един</w:t>
      </w:r>
      <w:r w:rsidR="00DF63C8">
        <w:rPr>
          <w:rFonts w:ascii="Times New Roman" w:hAnsi="Times New Roman" w:cs="Times New Roman"/>
          <w:sz w:val="28"/>
          <w:szCs w:val="28"/>
        </w:rPr>
        <w:t>ом</w:t>
      </w:r>
      <w:r w:rsidR="006C23D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F63C8">
        <w:rPr>
          <w:rFonts w:ascii="Times New Roman" w:hAnsi="Times New Roman" w:cs="Times New Roman"/>
          <w:sz w:val="28"/>
          <w:szCs w:val="28"/>
        </w:rPr>
        <w:t>е</w:t>
      </w:r>
      <w:r w:rsidR="006C23D3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DF63C8">
        <w:rPr>
          <w:rFonts w:ascii="Times New Roman" w:hAnsi="Times New Roman" w:cs="Times New Roman"/>
          <w:sz w:val="28"/>
          <w:szCs w:val="28"/>
        </w:rPr>
        <w:t xml:space="preserve">должны содержаться сведения о не менее чем 30% границ населенных пунктов. </w:t>
      </w:r>
      <w:r w:rsidR="00CB6963">
        <w:rPr>
          <w:rFonts w:ascii="Times New Roman" w:hAnsi="Times New Roman" w:cs="Times New Roman"/>
          <w:sz w:val="28"/>
          <w:szCs w:val="28"/>
        </w:rPr>
        <w:t>На данный момент в ЕГРН уже внесены сведения о 25% границ населенных пунктов Иркутской области.</w:t>
      </w:r>
    </w:p>
    <w:p w:rsidR="00B57FFC" w:rsidRDefault="00CB6963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B70FC">
        <w:rPr>
          <w:rFonts w:ascii="Times New Roman" w:hAnsi="Times New Roman" w:cs="Times New Roman"/>
          <w:sz w:val="28"/>
          <w:szCs w:val="28"/>
        </w:rPr>
        <w:t xml:space="preserve">важным показателем удобства и простоты </w:t>
      </w:r>
      <w:r w:rsidR="00FF5D73">
        <w:rPr>
          <w:rFonts w:ascii="Times New Roman" w:hAnsi="Times New Roman" w:cs="Times New Roman"/>
          <w:sz w:val="28"/>
          <w:szCs w:val="28"/>
        </w:rPr>
        <w:t xml:space="preserve">получения государственных услуг </w:t>
      </w:r>
      <w:r w:rsidR="007B70FC">
        <w:rPr>
          <w:rFonts w:ascii="Times New Roman" w:hAnsi="Times New Roman" w:cs="Times New Roman"/>
          <w:sz w:val="28"/>
          <w:szCs w:val="28"/>
        </w:rPr>
        <w:t>является</w:t>
      </w:r>
      <w:r w:rsid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FF5D73">
        <w:rPr>
          <w:rFonts w:ascii="Times New Roman" w:hAnsi="Times New Roman" w:cs="Times New Roman"/>
          <w:sz w:val="28"/>
          <w:szCs w:val="28"/>
        </w:rPr>
        <w:t xml:space="preserve">растущая </w:t>
      </w:r>
      <w:r w:rsidR="00637539">
        <w:rPr>
          <w:rFonts w:ascii="Times New Roman" w:hAnsi="Times New Roman" w:cs="Times New Roman"/>
          <w:sz w:val="28"/>
          <w:szCs w:val="28"/>
        </w:rPr>
        <w:t xml:space="preserve">доля обращений за услугами Росреестра в офисы </w:t>
      </w:r>
      <w:r w:rsidR="00183F3A">
        <w:rPr>
          <w:rFonts w:ascii="Times New Roman" w:hAnsi="Times New Roman" w:cs="Times New Roman"/>
          <w:sz w:val="28"/>
          <w:szCs w:val="28"/>
        </w:rPr>
        <w:t>м</w:t>
      </w:r>
      <w:r w:rsidR="00637539">
        <w:rPr>
          <w:rFonts w:ascii="Times New Roman" w:hAnsi="Times New Roman" w:cs="Times New Roman"/>
          <w:sz w:val="28"/>
          <w:szCs w:val="28"/>
        </w:rPr>
        <w:t>ногофункциональных центров. До конца 2017 года модел</w:t>
      </w:r>
      <w:r w:rsidR="00B57FFC">
        <w:rPr>
          <w:rFonts w:ascii="Times New Roman" w:hAnsi="Times New Roman" w:cs="Times New Roman"/>
          <w:sz w:val="28"/>
          <w:szCs w:val="28"/>
        </w:rPr>
        <w:t>ью по кадастровому учету</w:t>
      </w:r>
      <w:r w:rsidR="00637539">
        <w:rPr>
          <w:rFonts w:ascii="Times New Roman" w:hAnsi="Times New Roman" w:cs="Times New Roman"/>
          <w:sz w:val="28"/>
          <w:szCs w:val="28"/>
        </w:rPr>
        <w:t xml:space="preserve"> установлено увеличение доли предоставления услуг</w:t>
      </w:r>
      <w:r w:rsidR="00B57FFC">
        <w:rPr>
          <w:rFonts w:ascii="Times New Roman" w:hAnsi="Times New Roman" w:cs="Times New Roman"/>
          <w:sz w:val="28"/>
          <w:szCs w:val="28"/>
        </w:rPr>
        <w:t>и</w:t>
      </w:r>
      <w:r w:rsidR="00637539">
        <w:rPr>
          <w:rFonts w:ascii="Times New Roman" w:hAnsi="Times New Roman" w:cs="Times New Roman"/>
          <w:sz w:val="28"/>
          <w:szCs w:val="28"/>
        </w:rPr>
        <w:t xml:space="preserve"> на базе МФЦ до 70%.</w:t>
      </w:r>
      <w:r w:rsidR="00B57FFC">
        <w:rPr>
          <w:rFonts w:ascii="Times New Roman" w:hAnsi="Times New Roman" w:cs="Times New Roman"/>
          <w:sz w:val="28"/>
          <w:szCs w:val="28"/>
        </w:rPr>
        <w:t xml:space="preserve"> В марте этот показатель в Иркутской области </w:t>
      </w:r>
      <w:r w:rsidR="00FF5D73">
        <w:rPr>
          <w:rFonts w:ascii="Times New Roman" w:hAnsi="Times New Roman" w:cs="Times New Roman"/>
          <w:sz w:val="28"/>
          <w:szCs w:val="28"/>
        </w:rPr>
        <w:t xml:space="preserve">уже </w:t>
      </w:r>
      <w:r w:rsidR="00B57FFC">
        <w:rPr>
          <w:rFonts w:ascii="Times New Roman" w:hAnsi="Times New Roman" w:cs="Times New Roman"/>
          <w:sz w:val="28"/>
          <w:szCs w:val="28"/>
        </w:rPr>
        <w:t>составил 73%.</w:t>
      </w:r>
    </w:p>
    <w:p w:rsidR="00B57FFC" w:rsidRDefault="00B57FFC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D73">
        <w:rPr>
          <w:rFonts w:ascii="Times New Roman" w:hAnsi="Times New Roman" w:cs="Times New Roman"/>
          <w:sz w:val="28"/>
          <w:szCs w:val="28"/>
        </w:rPr>
        <w:t>Несмотря на то, что процедуры по кадастровому учету и регистрации прав, входящие в компетенцию Росреестра, являются завершающими при оформлении недвижимости, Кадастровая палата Иркутской области принимает активное участие в реализации целевых моделей по этим направлениям. Мы продолжим работу по увеличению доли услуг</w:t>
      </w:r>
      <w:r w:rsidR="001E7FAF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FF5D73">
        <w:rPr>
          <w:rFonts w:ascii="Times New Roman" w:hAnsi="Times New Roman" w:cs="Times New Roman"/>
          <w:sz w:val="28"/>
          <w:szCs w:val="28"/>
        </w:rPr>
        <w:t xml:space="preserve">, </w:t>
      </w:r>
      <w:r w:rsidR="00FF5D73">
        <w:rPr>
          <w:rFonts w:ascii="Times New Roman" w:hAnsi="Times New Roman" w:cs="Times New Roman"/>
          <w:sz w:val="28"/>
          <w:szCs w:val="28"/>
        </w:rPr>
        <w:lastRenderedPageBreak/>
        <w:t>полученных в офисах МФЦ и электронном виде</w:t>
      </w:r>
      <w:r w:rsidR="001E7FAF">
        <w:rPr>
          <w:rFonts w:ascii="Times New Roman" w:hAnsi="Times New Roman" w:cs="Times New Roman"/>
          <w:sz w:val="28"/>
          <w:szCs w:val="28"/>
        </w:rPr>
        <w:t>. Также будем продолжать взаимодействовать с органами власти по вопросам установления границ муниципальных образований и населенных пунктов. Это поможет реализовать все запланированные на территории Приангарья мероприятия по повышению инвестиционной привлекательности региона», - отмечает директор филиала Федеральной кадастровой палаты по Иркутской области Татьяна Токарева.</w:t>
      </w:r>
    </w:p>
    <w:p w:rsidR="005B5625" w:rsidRDefault="005B5625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25" w:rsidRDefault="005B5625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5B5625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3A5"/>
    <w:rsid w:val="00080C67"/>
    <w:rsid w:val="000B1A9F"/>
    <w:rsid w:val="000F3390"/>
    <w:rsid w:val="00134EDF"/>
    <w:rsid w:val="00183F3A"/>
    <w:rsid w:val="001E7FAF"/>
    <w:rsid w:val="00327174"/>
    <w:rsid w:val="004A364A"/>
    <w:rsid w:val="004C3F47"/>
    <w:rsid w:val="00502FA3"/>
    <w:rsid w:val="005863A5"/>
    <w:rsid w:val="005B1778"/>
    <w:rsid w:val="005B5625"/>
    <w:rsid w:val="00601A98"/>
    <w:rsid w:val="00637539"/>
    <w:rsid w:val="006C23D3"/>
    <w:rsid w:val="007B70FC"/>
    <w:rsid w:val="00835C26"/>
    <w:rsid w:val="00861C61"/>
    <w:rsid w:val="00910BEE"/>
    <w:rsid w:val="00B57FFC"/>
    <w:rsid w:val="00B77D06"/>
    <w:rsid w:val="00BA71C3"/>
    <w:rsid w:val="00BF4D85"/>
    <w:rsid w:val="00CB6963"/>
    <w:rsid w:val="00D11AA4"/>
    <w:rsid w:val="00DF63C8"/>
    <w:rsid w:val="00E10F21"/>
    <w:rsid w:val="00E70275"/>
    <w:rsid w:val="00F061C1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E10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0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10</cp:revision>
  <dcterms:created xsi:type="dcterms:W3CDTF">2017-05-30T00:45:00Z</dcterms:created>
  <dcterms:modified xsi:type="dcterms:W3CDTF">2017-06-19T03:57:00Z</dcterms:modified>
</cp:coreProperties>
</file>